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SOP-ST-001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New Hire Onboarding and Offboarding for Systems and Security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Make onboarding fast and consistent while preventing lingering access when someone leaves. Reduce mistakes, improve training, and protect business systems.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Employee and contractor onboarding</w:t>
      </w:r>
    </w:p>
    <w:p>
      <w:pPr>
        <w:pStyle w:val="ListBullet"/>
      </w:pPr>
      <w:r>
        <w:rPr>
          <w:sz w:val="20"/>
        </w:rPr>
        <w:t>Account provisioning and device assignment</w:t>
      </w:r>
    </w:p>
    <w:p>
      <w:pPr>
        <w:pStyle w:val="ListBullet"/>
      </w:pPr>
      <w:r>
        <w:rPr>
          <w:sz w:val="20"/>
        </w:rPr>
        <w:t>Security training and policy acknowledgement</w:t>
      </w:r>
    </w:p>
    <w:p>
      <w:pPr>
        <w:pStyle w:val="ListBullet"/>
      </w:pPr>
      <w:r>
        <w:rPr>
          <w:sz w:val="20"/>
        </w:rPr>
        <w:t>Offboarding and access removal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Starts onboarding request and confirms job role.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Approves access to sensitive systems.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Service Desk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Creates accounts, assigns roles, and tracks completion.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HR/Payroll Lead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Maintains employment records and termination dates.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Onboarding: at least 3 business days before start date</w:t>
      </w:r>
    </w:p>
    <w:p>
      <w:pPr>
        <w:pStyle w:val="ListBullet"/>
      </w:pPr>
      <w:r>
        <w:rPr>
          <w:sz w:val="20"/>
        </w:rPr>
        <w:t>Offboarding: same day for involuntary; end of last day for voluntary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Submit onboarding request with start date, role, location, and required systems.</w:t>
      </w:r>
    </w:p>
    <w:p>
      <w:pPr>
        <w:pStyle w:val="ListNumber"/>
      </w:pPr>
      <w:r>
        <w:rPr>
          <w:sz w:val="20"/>
        </w:rPr>
        <w:t>Provision accounts using role templates; enroll user in MFA and password manager where used.</w:t>
      </w:r>
    </w:p>
    <w:p>
      <w:pPr>
        <w:pStyle w:val="ListNumber"/>
      </w:pPr>
      <w:r>
        <w:rPr>
          <w:sz w:val="20"/>
        </w:rPr>
        <w:t>Assign device from standard pool or prepare new device using standard build SOP.</w:t>
      </w:r>
    </w:p>
    <w:p>
      <w:pPr>
        <w:pStyle w:val="ListNumber"/>
      </w:pPr>
      <w:r>
        <w:rPr>
          <w:sz w:val="20"/>
        </w:rPr>
        <w:t>Provide first-day checklist: POS training, acceptable use, phishing awareness, and reporting methods.</w:t>
      </w:r>
    </w:p>
    <w:p>
      <w:pPr>
        <w:pStyle w:val="ListNumber"/>
      </w:pPr>
      <w:r>
        <w:rPr>
          <w:sz w:val="20"/>
        </w:rPr>
        <w:t>For offboarding, receive termination notice and immediately disable accounts, revoke sessions, and collect devices.</w:t>
      </w:r>
    </w:p>
    <w:p>
      <w:pPr>
        <w:pStyle w:val="ListNumber"/>
      </w:pPr>
      <w:r>
        <w:rPr>
          <w:sz w:val="20"/>
        </w:rPr>
        <w:t>Remove shared access: door codes, alarm codes, safe combinations, and vendor portals as applicable.</w:t>
      </w:r>
    </w:p>
    <w:p>
      <w:pPr>
        <w:pStyle w:val="ListNumber"/>
      </w:pPr>
      <w:r>
        <w:rPr>
          <w:sz w:val="20"/>
        </w:rPr>
        <w:t>Transfer ownership of critical accounts, documents, and email where needed.</w:t>
      </w:r>
    </w:p>
    <w:p>
      <w:pPr>
        <w:pStyle w:val="ListNumber"/>
      </w:pPr>
      <w:r>
        <w:rPr>
          <w:sz w:val="20"/>
        </w:rPr>
        <w:t>Close out checklist with manager sign-off and record retention.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Onboarding Checklist</w:t>
      </w:r>
    </w:p>
    <w:p>
      <w:pPr>
        <w:pStyle w:val="ListBullet"/>
      </w:pPr>
      <w:r>
        <w:rPr>
          <w:sz w:val="20"/>
        </w:rPr>
        <w:t>Accounts created and role assigned</w:t>
      </w:r>
    </w:p>
    <w:p>
      <w:pPr>
        <w:pStyle w:val="ListBullet"/>
      </w:pPr>
      <w:r>
        <w:rPr>
          <w:sz w:val="20"/>
        </w:rPr>
        <w:t>MFA enrollment completed</w:t>
      </w:r>
    </w:p>
    <w:p>
      <w:pPr>
        <w:pStyle w:val="ListBullet"/>
      </w:pPr>
      <w:r>
        <w:rPr>
          <w:sz w:val="20"/>
        </w:rPr>
        <w:t>Device issued and asset tagged</w:t>
      </w:r>
    </w:p>
    <w:p>
      <w:pPr>
        <w:pStyle w:val="ListBullet"/>
      </w:pPr>
      <w:r>
        <w:rPr>
          <w:sz w:val="20"/>
        </w:rPr>
        <w:t>Training assigned and completed</w:t>
      </w:r>
    </w:p>
    <w:p>
      <w:pPr>
        <w:pStyle w:val="ListBullet"/>
      </w:pPr>
      <w:r>
        <w:rPr>
          <w:sz w:val="20"/>
        </w:rPr>
        <w:t>Manager confirms POS access and shift schedule access</w:t>
      </w:r>
    </w:p>
    <w:p>
      <w:r>
        <w:rPr>
          <w:b/>
          <w:sz w:val="20"/>
        </w:rPr>
        <w:t>Offboarding Checklist</w:t>
      </w:r>
    </w:p>
    <w:p>
      <w:pPr>
        <w:pStyle w:val="ListBullet"/>
      </w:pPr>
      <w:r>
        <w:rPr>
          <w:sz w:val="20"/>
        </w:rPr>
        <w:t>Accounts disabled and sessions revoked</w:t>
      </w:r>
    </w:p>
    <w:p>
      <w:pPr>
        <w:pStyle w:val="ListBullet"/>
      </w:pPr>
      <w:r>
        <w:rPr>
          <w:sz w:val="20"/>
        </w:rPr>
        <w:t>Password resets for shared secrets completed (if any exist)</w:t>
      </w:r>
    </w:p>
    <w:p>
      <w:pPr>
        <w:pStyle w:val="ListBullet"/>
      </w:pPr>
      <w:r>
        <w:rPr>
          <w:sz w:val="20"/>
        </w:rPr>
        <w:t>Devices returned and inspected</w:t>
      </w:r>
    </w:p>
    <w:p>
      <w:pPr>
        <w:pStyle w:val="ListBullet"/>
      </w:pPr>
      <w:r>
        <w:rPr>
          <w:sz w:val="20"/>
        </w:rPr>
        <w:t>Access to vendor portals removed</w:t>
      </w:r>
    </w:p>
    <w:p>
      <w:pPr>
        <w:pStyle w:val="ListBullet"/>
      </w:pPr>
      <w:r>
        <w:rPr>
          <w:sz w:val="20"/>
        </w:rPr>
        <w:t>Documentation and keys recovered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Onboarding/offboarding tickets</w:t>
      </w:r>
    </w:p>
    <w:p>
      <w:pPr>
        <w:pStyle w:val="ListBullet"/>
      </w:pPr>
      <w:r>
        <w:rPr>
          <w:sz w:val="20"/>
        </w:rPr>
        <w:t>Access change logs and session revocation evidence</w:t>
      </w:r>
    </w:p>
    <w:p>
      <w:pPr>
        <w:pStyle w:val="ListBullet"/>
      </w:pPr>
      <w:r>
        <w:rPr>
          <w:sz w:val="20"/>
        </w:rPr>
        <w:t>Training completion logs</w:t>
      </w:r>
    </w:p>
    <w:p>
      <w:pPr>
        <w:pStyle w:val="ListBullet"/>
      </w:pPr>
      <w:r>
        <w:rPr>
          <w:sz w:val="20"/>
        </w:rPr>
        <w:t>Device assignment and return records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Deliver role-based provisioning so new hires are productive on day one.</w:t>
      </w:r>
    </w:p>
    <w:p>
      <w:pPr>
        <w:pStyle w:val="ListBullet"/>
      </w:pPr>
      <w:r>
        <w:rPr>
          <w:sz w:val="20"/>
        </w:rPr>
        <w:t>Automate offboarding to reduce risk of forgotten access.</w:t>
      </w:r>
    </w:p>
    <w:p>
      <w:pPr>
        <w:pStyle w:val="ListBullet"/>
      </w:pPr>
      <w:r>
        <w:rPr>
          <w:sz w:val="20"/>
        </w:rPr>
        <w:t>Maintain audit-friendly records without adding admin burden to managers.</w:t>
      </w:r>
    </w:p>
    <w:p>
      <w:pPr>
        <w:pStyle w:val="ListBullet"/>
      </w:pPr>
      <w:r>
        <w:rPr>
          <w:sz w:val="20"/>
        </w:rPr>
        <w:t>Standardize training and measurable completion reporting.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